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38" w:rsidRDefault="00EC273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62400" cy="952500"/>
            <wp:effectExtent l="0" t="0" r="0" b="0"/>
            <wp:wrapTight wrapText="bothSides">
              <wp:wrapPolygon edited="0">
                <wp:start x="1142" y="1728"/>
                <wp:lineTo x="519" y="3888"/>
                <wp:lineTo x="0" y="6912"/>
                <wp:lineTo x="312" y="16416"/>
                <wp:lineTo x="1558" y="18576"/>
                <wp:lineTo x="1662" y="19440"/>
                <wp:lineTo x="2908" y="19440"/>
                <wp:lineTo x="3012" y="18576"/>
                <wp:lineTo x="4050" y="16416"/>
                <wp:lineTo x="17446" y="16416"/>
                <wp:lineTo x="21496" y="14688"/>
                <wp:lineTo x="21496" y="3888"/>
                <wp:lineTo x="20250" y="3456"/>
                <wp:lineTo x="3427" y="1728"/>
                <wp:lineTo x="1142" y="1728"/>
              </wp:wrapPolygon>
            </wp:wrapTight>
            <wp:docPr id="1" name="圖片 1" descr="http://www.tpic.yuhsine.com/images/MasterPage/Tpic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ic.yuhsine.com/images/MasterPage/Tpic_to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38" w:rsidRDefault="00EC2738"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16A34" w:rsidRPr="005B5642" w:rsidTr="00E27268">
        <w:trPr>
          <w:trHeight w:val="600"/>
          <w:tblCellSpacing w:w="0" w:type="dxa"/>
        </w:trPr>
        <w:tc>
          <w:tcPr>
            <w:tcW w:w="0" w:type="auto"/>
            <w:vAlign w:val="center"/>
          </w:tcPr>
          <w:p w:rsidR="00316A34" w:rsidRPr="005B5642" w:rsidRDefault="00316A34" w:rsidP="00E2726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3333"/>
                <w:sz w:val="32"/>
                <w:szCs w:val="32"/>
                <w:shd w:val="clear" w:color="auto" w:fill="FFFFFF"/>
              </w:rPr>
              <w:t>上課</w:t>
            </w:r>
            <w:r>
              <w:rPr>
                <w:rFonts w:ascii="Times New Roman" w:hAnsi="Times New Roman" w:cs="Times New Roman"/>
                <w:b/>
                <w:bCs/>
                <w:color w:val="003333"/>
                <w:sz w:val="32"/>
                <w:szCs w:val="32"/>
                <w:shd w:val="clear" w:color="auto" w:fill="FFFFFF"/>
              </w:rPr>
              <w:t>學員退費</w:t>
            </w:r>
            <w:r>
              <w:rPr>
                <w:rFonts w:ascii="Times New Roman" w:hAnsi="Times New Roman" w:cs="Times New Roman" w:hint="eastAsia"/>
                <w:b/>
                <w:bCs/>
                <w:color w:val="003333"/>
                <w:sz w:val="32"/>
                <w:szCs w:val="32"/>
                <w:shd w:val="clear" w:color="auto" w:fill="FFFFFF"/>
              </w:rPr>
              <w:t>、延期、轉班、轉讓</w:t>
            </w:r>
            <w:r>
              <w:rPr>
                <w:rFonts w:ascii="Times New Roman" w:hAnsi="Times New Roman" w:cs="Times New Roman"/>
                <w:b/>
                <w:bCs/>
                <w:color w:val="003333"/>
                <w:sz w:val="32"/>
                <w:szCs w:val="32"/>
                <w:shd w:val="clear" w:color="auto" w:fill="FFFFFF"/>
              </w:rPr>
              <w:t>標準</w:t>
            </w:r>
          </w:p>
        </w:tc>
      </w:tr>
      <w:tr w:rsidR="00316A34" w:rsidRPr="005B5642" w:rsidTr="00E2726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1009"/>
              <w:gridCol w:w="6336"/>
            </w:tblGrid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750" w:type="dxa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一、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本會學員因故無法如期上課，得以依下列規定辦理延期、轉班、轉讓、退費，辦理共以一次為限。</w:t>
                  </w:r>
                </w:p>
              </w:tc>
            </w:tr>
            <w:tr w:rsidR="00316A34" w:rsidRPr="005B5642" w:rsidTr="00E27268">
              <w:trPr>
                <w:trHeight w:val="750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二、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本會退費標準係依「職業訓練機構設立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及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管理辦法」第十六條規定辦理：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(一)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本會因故未能開班上課，全額退還已繳費用。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本會學員完成報名繳費後因個人因素無法上課，依下列標準退費：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00" w:type="dxa"/>
                  <w:hideMark/>
                </w:tcPr>
                <w:p w:rsidR="00316A34" w:rsidRPr="005B5642" w:rsidRDefault="00316A34" w:rsidP="00E2726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自開課日期前一日提出退費申請者，退還當期學費95%。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00" w:type="dxa"/>
                  <w:hideMark/>
                </w:tcPr>
                <w:p w:rsidR="00316A34" w:rsidRPr="005B5642" w:rsidRDefault="00316A34" w:rsidP="00E2726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開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課日起未逾全期上課時數</w:t>
                  </w:r>
                  <w:r w:rsidRPr="005B564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三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分之一提出申請者，退還學費之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0%。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526" w:type="dxa"/>
                  <w:hideMark/>
                </w:tcPr>
                <w:p w:rsidR="00316A34" w:rsidRPr="005B5642" w:rsidRDefault="00316A34" w:rsidP="00E2726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受訓逾全期上課時數</w:t>
                  </w:r>
                  <w:r w:rsidRPr="005B5642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三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分之一而退訓者，不予退還學費。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退費辦理方式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本會學員申請退費時，需檢附申請書及原收據或發票辦理(申請書之申請人以收據上之抬頭為申請人)。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四、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延期或轉班、轉讓辦法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(一)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本會學員自開課日起至第二次上課前可辦理延期或轉班、轉讓申請，逾期恕不受理</w:t>
                  </w: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，申請以一次為限</w:t>
                  </w: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316A34" w:rsidRPr="005B5642" w:rsidTr="00E27268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316A34" w:rsidRPr="005B5642" w:rsidRDefault="00316A34" w:rsidP="00E27268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316A34" w:rsidRPr="005B5642" w:rsidRDefault="00316A34" w:rsidP="00E2726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B564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本會學員請保存繳費收據，以便辦理延期、轉班、轉讓或退費手續。欲轉入之班級已額滿時則順延。辦理延期或轉班、轉讓後不得要求退費。</w:t>
                  </w:r>
                </w:p>
              </w:tc>
            </w:tr>
          </w:tbl>
          <w:p w:rsidR="00316A34" w:rsidRPr="005B5642" w:rsidRDefault="00316A34" w:rsidP="00E27268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C37596" w:rsidRPr="00316A34" w:rsidRDefault="00C37596"/>
    <w:sectPr w:rsidR="00C37596" w:rsidRPr="00316A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DE" w:rsidRDefault="00ED53DE" w:rsidP="00316A34">
      <w:r>
        <w:separator/>
      </w:r>
    </w:p>
  </w:endnote>
  <w:endnote w:type="continuationSeparator" w:id="0">
    <w:p w:rsidR="00ED53DE" w:rsidRDefault="00ED53DE" w:rsidP="0031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DE" w:rsidRDefault="00ED53DE" w:rsidP="00316A34">
      <w:r>
        <w:separator/>
      </w:r>
    </w:p>
  </w:footnote>
  <w:footnote w:type="continuationSeparator" w:id="0">
    <w:p w:rsidR="00ED53DE" w:rsidRDefault="00ED53DE" w:rsidP="00316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7"/>
    <w:rsid w:val="00316A34"/>
    <w:rsid w:val="00515217"/>
    <w:rsid w:val="00C37596"/>
    <w:rsid w:val="00EC2738"/>
    <w:rsid w:val="00E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41F6F"/>
  <w15:chartTrackingRefBased/>
  <w15:docId w15:val="{CD9C3901-9ECE-4BD8-B791-78009F3A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16A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A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董軒宇</dc:creator>
  <cp:keywords/>
  <dc:description/>
  <cp:lastModifiedBy>董軒宇</cp:lastModifiedBy>
  <cp:revision>3</cp:revision>
  <dcterms:created xsi:type="dcterms:W3CDTF">2016-12-28T02:41:00Z</dcterms:created>
  <dcterms:modified xsi:type="dcterms:W3CDTF">2016-12-28T02:42:00Z</dcterms:modified>
</cp:coreProperties>
</file>